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6B019" w14:textId="77777777" w:rsidR="00E21375" w:rsidRPr="008C042D" w:rsidRDefault="00E21375" w:rsidP="00E21375">
      <w:pPr>
        <w:pStyle w:val="Heading1"/>
        <w:rPr>
          <w:sz w:val="32"/>
        </w:rPr>
      </w:pPr>
      <w:bookmarkStart w:id="0" w:name="_Toc399834195"/>
      <w:r w:rsidRPr="008C042D">
        <w:rPr>
          <w:sz w:val="32"/>
        </w:rPr>
        <w:t>Metadata Preparation for Non-Geospatial Resources</w:t>
      </w:r>
      <w:bookmarkStart w:id="1" w:name="_GoBack"/>
      <w:bookmarkEnd w:id="0"/>
      <w:bookmarkEnd w:id="1"/>
    </w:p>
    <w:p w14:paraId="00DE73DF" w14:textId="77777777" w:rsidR="00E21375" w:rsidRDefault="00E21375" w:rsidP="00E21375">
      <w:r>
        <w:t>On May 9</w:t>
      </w:r>
      <w:r>
        <w:rPr>
          <w:vertAlign w:val="superscript"/>
        </w:rPr>
        <w:t>th</w:t>
      </w:r>
      <w:r>
        <w:t xml:space="preserve">, 2013, the White House issued Memo M-13-13, entitled “Open Data Policy—Managing Information as an Asset” which outlined a set of policy requirements designed to make federal data more open and accessible. One component of this policy was the adoption of a new metadata format based on international standards. Relative to the old </w:t>
      </w:r>
      <w:r>
        <w:t>D</w:t>
      </w:r>
      <w:r>
        <w:t>ata.gov DMS standard for non-spatial metadata, this new “Common Core” standard is both simpler and more reflective of the way data is published and consumed in a modern, service-oriented enterprise. Full details on the mem</w:t>
      </w:r>
      <w:r>
        <w:t>o, the other components of the Open Data P</w:t>
      </w:r>
      <w:r>
        <w:t>olicy</w:t>
      </w:r>
      <w:r>
        <w:t xml:space="preserve"> (ODP)</w:t>
      </w:r>
      <w:r>
        <w:t xml:space="preserve">, and common core metadata are available on the </w:t>
      </w:r>
      <w:hyperlink r:id="rId4" w:history="1">
        <w:r w:rsidRPr="00DA2954">
          <w:rPr>
            <w:rStyle w:val="Hyperlink"/>
          </w:rPr>
          <w:t>Project Open Data website</w:t>
        </w:r>
      </w:hyperlink>
      <w:r>
        <w:t>.</w:t>
      </w:r>
    </w:p>
    <w:p w14:paraId="710FDBBE" w14:textId="77777777" w:rsidR="00E21375" w:rsidRDefault="00E21375" w:rsidP="00E21375">
      <w:r>
        <w:t xml:space="preserve">The implementation timeline for this new standard is very aggressive, even as the standard itself is being refined and improved. OEI is working to develop the tools and associated guidance to help metadata stewards produce and maintain non-geospatial metadata. If you have existing metadata records in the old DMS format, contact the EDG Administrative Group at </w:t>
      </w:r>
      <w:hyperlink r:id="rId5" w:history="1">
        <w:r w:rsidRPr="002154DD">
          <w:rPr>
            <w:rStyle w:val="Hyperlink"/>
          </w:rPr>
          <w:t>edg@epa.gov</w:t>
        </w:r>
      </w:hyperlink>
      <w:r>
        <w:t xml:space="preserve">. The EDG Administrative Group can help with an initial bulk import of those records into this new format. Many of the old fields map neatly to the new format, but some editing is still required. To meet this editing need, OEI has developed a Microsoft Excel template spreadsheet that contains the official list of metadata fields, usage notes for each field, an indication of whether the field is required or optional, and for certain fields the ability to select from a dropdown box of valid values. You may download the spreadsheet at the </w:t>
      </w:r>
      <w:commentRangeStart w:id="2"/>
      <w:r>
        <w:t>EDG</w:t>
      </w:r>
      <w:commentRangeEnd w:id="2"/>
      <w:r>
        <w:rPr>
          <w:rStyle w:val="CommentReference"/>
        </w:rPr>
        <w:commentReference w:id="2"/>
      </w:r>
      <w:r>
        <w:t>.</w:t>
      </w:r>
    </w:p>
    <w:p w14:paraId="086E0EE6" w14:textId="77777777" w:rsidR="00E21375" w:rsidRDefault="00E21375" w:rsidP="00E21375">
      <w:r>
        <w:t>When editing your records in the spreadsheet, please pay careful attention to the guidance – the validation requirements are very strict and failure to comply will result in your metadata being delisted from Data.gov an</w:t>
      </w:r>
      <w:r>
        <w:t>d excluded from the EPA’s Enterprise Data I</w:t>
      </w:r>
      <w:r>
        <w:t xml:space="preserve">nventory. You may find this to be a useful opportunity to conduct a quality check on your metadata and make sure the content is current, and to take advantage of some of the new methods for helping users locate and use your data. </w:t>
      </w:r>
    </w:p>
    <w:p w14:paraId="013E4AC6" w14:textId="77777777" w:rsidR="00E21375" w:rsidRDefault="00E21375" w:rsidP="00E21375">
      <w:r>
        <w:t xml:space="preserve">Once the spreadsheet is complete, email it to </w:t>
      </w:r>
      <w:hyperlink r:id="rId8" w:history="1">
        <w:r>
          <w:rPr>
            <w:rStyle w:val="Hyperlink"/>
          </w:rPr>
          <w:t>edg@epa.gov</w:t>
        </w:r>
      </w:hyperlink>
      <w:r>
        <w:t xml:space="preserve">. The EDG Administrative Group will configure an automated harvest of the metadata into the EDG and inform you of any validation errors. You may send us an updated copy of your spreadsheet at any time. It may take up to 48 hours for the records or any changes or updates to be visible at Data.gov.  If you have questions </w:t>
      </w:r>
      <w:r>
        <w:t>about any of the fields or the Open Data P</w:t>
      </w:r>
      <w:r>
        <w:t>olicy, please do not hesitate to contact the EDG Administrative Group.</w:t>
      </w:r>
    </w:p>
    <w:p w14:paraId="4DC750C4" w14:textId="77777777" w:rsidR="00DB2F00" w:rsidRDefault="00DB2F00"/>
    <w:sectPr w:rsidR="00DB2F0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InnoJett" w:date="2014-09-29T23:24:00Z" w:initials="SJett">
    <w:p w14:paraId="74FB5DD2" w14:textId="77777777" w:rsidR="00E21375" w:rsidRDefault="00E21375" w:rsidP="00E21375">
      <w:pPr>
        <w:pStyle w:val="CommentText"/>
      </w:pPr>
      <w:r>
        <w:rPr>
          <w:rStyle w:val="CommentReference"/>
        </w:rPr>
        <w:annotationRef/>
      </w:r>
      <w:r>
        <w:t>Provide a link to download the spreadsheet?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FB5DD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375"/>
    <w:rsid w:val="00DB2F00"/>
    <w:rsid w:val="00E2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BE280"/>
  <w15:chartTrackingRefBased/>
  <w15:docId w15:val="{BA38A2F1-1163-4E3E-A31E-3D08AFF6D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375"/>
    <w:pPr>
      <w:spacing w:after="200" w:line="276" w:lineRule="auto"/>
    </w:pPr>
  </w:style>
  <w:style w:type="paragraph" w:styleId="Heading1">
    <w:name w:val="heading 1"/>
    <w:basedOn w:val="Normal"/>
    <w:next w:val="Normal"/>
    <w:link w:val="Heading1Char"/>
    <w:uiPriority w:val="9"/>
    <w:qFormat/>
    <w:rsid w:val="00E2137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1375"/>
    <w:rPr>
      <w:rFonts w:asciiTheme="majorHAnsi" w:eastAsiaTheme="majorEastAsia" w:hAnsiTheme="majorHAnsi" w:cstheme="majorBidi"/>
      <w:b/>
      <w:bCs/>
      <w:color w:val="2E74B5" w:themeColor="accent1" w:themeShade="BF"/>
      <w:sz w:val="28"/>
      <w:szCs w:val="28"/>
    </w:rPr>
  </w:style>
  <w:style w:type="character" w:styleId="CommentReference">
    <w:name w:val="annotation reference"/>
    <w:basedOn w:val="DefaultParagraphFont"/>
    <w:uiPriority w:val="99"/>
    <w:semiHidden/>
    <w:unhideWhenUsed/>
    <w:rsid w:val="00E21375"/>
    <w:rPr>
      <w:sz w:val="16"/>
      <w:szCs w:val="16"/>
    </w:rPr>
  </w:style>
  <w:style w:type="paragraph" w:styleId="CommentText">
    <w:name w:val="annotation text"/>
    <w:basedOn w:val="Normal"/>
    <w:link w:val="CommentTextChar"/>
    <w:uiPriority w:val="99"/>
    <w:semiHidden/>
    <w:unhideWhenUsed/>
    <w:rsid w:val="00E21375"/>
    <w:pPr>
      <w:spacing w:line="240" w:lineRule="auto"/>
    </w:pPr>
    <w:rPr>
      <w:sz w:val="20"/>
      <w:szCs w:val="20"/>
    </w:rPr>
  </w:style>
  <w:style w:type="character" w:customStyle="1" w:styleId="CommentTextChar">
    <w:name w:val="Comment Text Char"/>
    <w:basedOn w:val="DefaultParagraphFont"/>
    <w:link w:val="CommentText"/>
    <w:uiPriority w:val="99"/>
    <w:semiHidden/>
    <w:rsid w:val="00E21375"/>
    <w:rPr>
      <w:sz w:val="20"/>
      <w:szCs w:val="20"/>
    </w:rPr>
  </w:style>
  <w:style w:type="character" w:styleId="Hyperlink">
    <w:name w:val="Hyperlink"/>
    <w:basedOn w:val="DefaultParagraphFont"/>
    <w:uiPriority w:val="99"/>
    <w:unhideWhenUsed/>
    <w:rsid w:val="00E21375"/>
    <w:rPr>
      <w:color w:val="0563C1" w:themeColor="hyperlink"/>
      <w:u w:val="single"/>
    </w:rPr>
  </w:style>
  <w:style w:type="paragraph" w:styleId="BalloonText">
    <w:name w:val="Balloon Text"/>
    <w:basedOn w:val="Normal"/>
    <w:link w:val="BalloonTextChar"/>
    <w:uiPriority w:val="99"/>
    <w:semiHidden/>
    <w:unhideWhenUsed/>
    <w:rsid w:val="00E213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3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g@epa.gov" TargetMode="Externa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hyperlink" Target="mailto:edg@epa.gov" TargetMode="External"/><Relationship Id="rId10" Type="http://schemas.openxmlformats.org/officeDocument/2006/relationships/theme" Target="theme/theme1.xml"/><Relationship Id="rId4" Type="http://schemas.openxmlformats.org/officeDocument/2006/relationships/hyperlink" Target="http://project-open-data.github.io/"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US-EPA</Company>
  <LinksUpToDate>false</LinksUpToDate>
  <CharactersWithSpaces>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Pierson</dc:creator>
  <cp:keywords/>
  <dc:description/>
  <cp:lastModifiedBy>Suzanne Pierson</cp:lastModifiedBy>
  <cp:revision>1</cp:revision>
  <dcterms:created xsi:type="dcterms:W3CDTF">2014-10-06T13:07:00Z</dcterms:created>
  <dcterms:modified xsi:type="dcterms:W3CDTF">2014-10-06T13:11:00Z</dcterms:modified>
</cp:coreProperties>
</file>